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0881" w14:textId="1F4BCD2A" w:rsidR="009C2287" w:rsidRDefault="00215FD8" w:rsidP="00215F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MFA Charter Oak </w:t>
      </w:r>
      <w:r w:rsidRPr="002A316D">
        <w:rPr>
          <w:sz w:val="24"/>
          <w:szCs w:val="24"/>
        </w:rPr>
        <w:t>Student</w:t>
      </w:r>
      <w:r w:rsidR="00E76488" w:rsidRPr="002A316D">
        <w:rPr>
          <w:sz w:val="24"/>
          <w:szCs w:val="24"/>
        </w:rPr>
        <w:t>s/Faculty</w:t>
      </w:r>
      <w:r>
        <w:rPr>
          <w:sz w:val="24"/>
          <w:szCs w:val="24"/>
        </w:rPr>
        <w:t xml:space="preserve"> </w:t>
      </w:r>
    </w:p>
    <w:p w14:paraId="2FCF3C28" w14:textId="05904891" w:rsidR="00215FD8" w:rsidRDefault="00B34302" w:rsidP="00215FD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15FD8">
        <w:rPr>
          <w:sz w:val="24"/>
          <w:szCs w:val="24"/>
        </w:rPr>
        <w:t>ulti</w:t>
      </w:r>
      <w:r>
        <w:rPr>
          <w:sz w:val="24"/>
          <w:szCs w:val="24"/>
        </w:rPr>
        <w:t>-</w:t>
      </w:r>
      <w:r w:rsidR="00215FD8">
        <w:rPr>
          <w:sz w:val="24"/>
          <w:szCs w:val="24"/>
        </w:rPr>
        <w:t xml:space="preserve">factor authentication </w:t>
      </w:r>
      <w:r>
        <w:rPr>
          <w:sz w:val="24"/>
          <w:szCs w:val="24"/>
        </w:rPr>
        <w:t>has been enabled for Charter Oak State College students and faculty</w:t>
      </w:r>
      <w:r w:rsidR="00215FD8">
        <w:rPr>
          <w:sz w:val="24"/>
          <w:szCs w:val="24"/>
        </w:rPr>
        <w:t>. This is an added layer of security to further protect your information. This document will walk you through how to set up multi</w:t>
      </w:r>
      <w:r w:rsidR="002A316D">
        <w:rPr>
          <w:sz w:val="24"/>
          <w:szCs w:val="24"/>
        </w:rPr>
        <w:t>-</w:t>
      </w:r>
      <w:r w:rsidR="00215FD8">
        <w:rPr>
          <w:sz w:val="24"/>
          <w:szCs w:val="24"/>
        </w:rPr>
        <w:t>factor authentication on your Charter Oak Office 365 account.</w:t>
      </w:r>
    </w:p>
    <w:p w14:paraId="23971E00" w14:textId="7C8B072E" w:rsidR="00215FD8" w:rsidRDefault="00215FD8" w:rsidP="00215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login screen for Office 365 by clicking on the following link </w:t>
      </w:r>
      <w:hyperlink r:id="rId5" w:history="1">
        <w:r w:rsidRPr="00C73AA3">
          <w:rPr>
            <w:rStyle w:val="Hyperlink"/>
            <w:sz w:val="24"/>
            <w:szCs w:val="24"/>
          </w:rPr>
          <w:t>https://login.microsoftonline.com/</w:t>
        </w:r>
      </w:hyperlink>
      <w:r>
        <w:rPr>
          <w:sz w:val="24"/>
          <w:szCs w:val="24"/>
        </w:rPr>
        <w:t xml:space="preserve"> This is where you will be able to access Microsoft Office applications such as </w:t>
      </w:r>
      <w:r w:rsidR="00E86B5C">
        <w:rPr>
          <w:sz w:val="24"/>
          <w:szCs w:val="24"/>
        </w:rPr>
        <w:t>W</w:t>
      </w:r>
      <w:r>
        <w:rPr>
          <w:sz w:val="24"/>
          <w:szCs w:val="24"/>
        </w:rPr>
        <w:t xml:space="preserve">ord, </w:t>
      </w:r>
      <w:r w:rsidR="00E86B5C">
        <w:rPr>
          <w:sz w:val="24"/>
          <w:szCs w:val="24"/>
        </w:rPr>
        <w:t>E</w:t>
      </w:r>
      <w:r>
        <w:rPr>
          <w:sz w:val="24"/>
          <w:szCs w:val="24"/>
        </w:rPr>
        <w:t>xcel, etc.</w:t>
      </w:r>
      <w:r w:rsidR="00E86B5C">
        <w:rPr>
          <w:sz w:val="24"/>
          <w:szCs w:val="24"/>
        </w:rPr>
        <w:t>, a</w:t>
      </w:r>
      <w:r>
        <w:rPr>
          <w:sz w:val="24"/>
          <w:szCs w:val="24"/>
        </w:rPr>
        <w:t>long with your Charter Oak student</w:t>
      </w:r>
      <w:r w:rsidR="00E86B5C">
        <w:rPr>
          <w:sz w:val="24"/>
          <w:szCs w:val="24"/>
        </w:rPr>
        <w:t>/faculty</w:t>
      </w:r>
      <w:r>
        <w:rPr>
          <w:sz w:val="24"/>
          <w:szCs w:val="24"/>
        </w:rPr>
        <w:t xml:space="preserve"> email account. </w:t>
      </w:r>
    </w:p>
    <w:p w14:paraId="78900772" w14:textId="1A61F0F4" w:rsidR="00215FD8" w:rsidRDefault="00215FD8" w:rsidP="00215F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Charter Oak email address </w:t>
      </w:r>
      <w:r w:rsidR="00DA4321">
        <w:rPr>
          <w:sz w:val="24"/>
          <w:szCs w:val="24"/>
        </w:rPr>
        <w:t>then</w:t>
      </w:r>
      <w:r>
        <w:rPr>
          <w:sz w:val="24"/>
          <w:szCs w:val="24"/>
        </w:rPr>
        <w:t xml:space="preserve"> </w:t>
      </w:r>
      <w:r w:rsidR="00DA4321">
        <w:rPr>
          <w:sz w:val="24"/>
          <w:szCs w:val="24"/>
        </w:rPr>
        <w:t>click Next.</w:t>
      </w:r>
    </w:p>
    <w:p w14:paraId="7CE6896F" w14:textId="65D840C0" w:rsidR="00DA4321" w:rsidRDefault="00DA4321" w:rsidP="00DA4321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6BEF2E" wp14:editId="14F3BE4D">
            <wp:extent cx="3498812" cy="2705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8251" cy="271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2B6AF" w14:textId="55D56DD3" w:rsidR="00DA4321" w:rsidRDefault="00DA4321" w:rsidP="00DA43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your Charter Oak account password then click Sign In. NOTE: this is the same password you use to log into your My Charter Oak and Black</w:t>
      </w:r>
      <w:r w:rsidR="005C52BD">
        <w:rPr>
          <w:sz w:val="24"/>
          <w:szCs w:val="24"/>
        </w:rPr>
        <w:t>b</w:t>
      </w:r>
      <w:r>
        <w:rPr>
          <w:sz w:val="24"/>
          <w:szCs w:val="24"/>
        </w:rPr>
        <w:t>oard accounts.</w:t>
      </w:r>
    </w:p>
    <w:p w14:paraId="3438E91B" w14:textId="26BC369D" w:rsidR="00DA4321" w:rsidRDefault="00DA4321" w:rsidP="00DA4321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6462B20" wp14:editId="2A5722C3">
            <wp:extent cx="3447752" cy="2571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8503" cy="25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DA03" w14:textId="02CC79E7" w:rsidR="00DA4321" w:rsidRDefault="00DA4321" w:rsidP="00DA4321">
      <w:pPr>
        <w:pStyle w:val="ListParagraph"/>
        <w:jc w:val="center"/>
        <w:rPr>
          <w:sz w:val="24"/>
          <w:szCs w:val="24"/>
        </w:rPr>
      </w:pPr>
    </w:p>
    <w:p w14:paraId="796D3E4C" w14:textId="42349210" w:rsidR="00DA4321" w:rsidRDefault="00DA4321" w:rsidP="00DA43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 more information required click Next.</w:t>
      </w:r>
    </w:p>
    <w:p w14:paraId="3075DCAA" w14:textId="77777777" w:rsidR="00DA4321" w:rsidRDefault="00DA4321" w:rsidP="00DA432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00A1C5D" wp14:editId="6EEECA63">
            <wp:extent cx="3057525" cy="2695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EC82" w14:textId="4615737F" w:rsidR="00DA4321" w:rsidRDefault="00DA4321" w:rsidP="00DA43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in a phone or cell number you have access to. Select</w:t>
      </w:r>
      <w:r w:rsidR="002A316D">
        <w:rPr>
          <w:sz w:val="24"/>
          <w:szCs w:val="24"/>
        </w:rPr>
        <w:t xml:space="preserve"> either</w:t>
      </w:r>
      <w:r>
        <w:rPr>
          <w:sz w:val="24"/>
          <w:szCs w:val="24"/>
        </w:rPr>
        <w:t xml:space="preserve"> the Call me or Text me a code option, then click Next. NOTE: Make sure this is a number you have ready access to as you will need it for subsequent log ins. </w:t>
      </w:r>
    </w:p>
    <w:p w14:paraId="6FDF1B5F" w14:textId="77777777" w:rsidR="00DA4321" w:rsidRDefault="00DA4321" w:rsidP="00DA4321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B4982B5" wp14:editId="434D165A">
            <wp:extent cx="3571875" cy="244872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3319" cy="245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50793" w14:textId="40D89445" w:rsidR="00120036" w:rsidRDefault="00120036" w:rsidP="00120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036">
        <w:rPr>
          <w:sz w:val="24"/>
          <w:szCs w:val="24"/>
        </w:rPr>
        <w:t>If you previously chose Text me a code,</w:t>
      </w:r>
      <w:r>
        <w:rPr>
          <w:sz w:val="24"/>
          <w:szCs w:val="24"/>
        </w:rPr>
        <w:t xml:space="preserve"> you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receive a 6-digit code </w:t>
      </w:r>
      <w:r w:rsidR="002A316D">
        <w:rPr>
          <w:sz w:val="24"/>
          <w:szCs w:val="24"/>
        </w:rPr>
        <w:t>via</w:t>
      </w:r>
      <w:r>
        <w:rPr>
          <w:sz w:val="24"/>
          <w:szCs w:val="24"/>
        </w:rPr>
        <w:t xml:space="preserve"> text message. Enter in the 6-digit code and click next. If you previously chose Call me, you will receive an automated call. Listen to the automated call then press the # key. You have no</w:t>
      </w:r>
      <w:r w:rsidR="00FE7BFC">
        <w:rPr>
          <w:sz w:val="24"/>
          <w:szCs w:val="24"/>
        </w:rPr>
        <w:t>w</w:t>
      </w:r>
      <w:r>
        <w:rPr>
          <w:sz w:val="24"/>
          <w:szCs w:val="24"/>
        </w:rPr>
        <w:t xml:space="preserve"> successfully set</w:t>
      </w:r>
      <w:r w:rsidR="00FE7BFC">
        <w:rPr>
          <w:sz w:val="24"/>
          <w:szCs w:val="24"/>
        </w:rPr>
        <w:t xml:space="preserve"> </w:t>
      </w:r>
      <w:r>
        <w:rPr>
          <w:sz w:val="24"/>
          <w:szCs w:val="24"/>
        </w:rPr>
        <w:t>up your phone as your multi</w:t>
      </w:r>
      <w:r w:rsidR="00FE7BFC">
        <w:rPr>
          <w:sz w:val="24"/>
          <w:szCs w:val="24"/>
        </w:rPr>
        <w:t>-</w:t>
      </w:r>
      <w:r>
        <w:rPr>
          <w:sz w:val="24"/>
          <w:szCs w:val="24"/>
        </w:rPr>
        <w:t>factor authentication method.</w:t>
      </w:r>
    </w:p>
    <w:p w14:paraId="6CFBE5EE" w14:textId="16B0D393" w:rsidR="00120036" w:rsidRDefault="00120036" w:rsidP="00120036">
      <w:pPr>
        <w:rPr>
          <w:sz w:val="24"/>
          <w:szCs w:val="24"/>
        </w:rPr>
      </w:pPr>
    </w:p>
    <w:p w14:paraId="18B16879" w14:textId="77777777" w:rsidR="00120036" w:rsidRPr="00120036" w:rsidRDefault="00120036" w:rsidP="00120036">
      <w:pPr>
        <w:rPr>
          <w:sz w:val="24"/>
          <w:szCs w:val="24"/>
        </w:rPr>
      </w:pPr>
    </w:p>
    <w:p w14:paraId="1C05ED87" w14:textId="05A95A2C" w:rsidR="00120036" w:rsidRDefault="00120036" w:rsidP="001200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FFEEB1" w14:textId="17112FFF" w:rsidR="00DA4321" w:rsidRDefault="00120036" w:rsidP="001200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You will be brought back to the login process as normal. On more information required click Next.</w:t>
      </w:r>
      <w:r w:rsidR="00DA4321" w:rsidRPr="00120036">
        <w:rPr>
          <w:sz w:val="24"/>
          <w:szCs w:val="24"/>
        </w:rPr>
        <w:br w:type="textWrapping" w:clear="all"/>
      </w:r>
      <w:r>
        <w:rPr>
          <w:noProof/>
        </w:rPr>
        <w:drawing>
          <wp:inline distT="0" distB="0" distL="0" distR="0" wp14:anchorId="60A2BF1F" wp14:editId="3E646ADA">
            <wp:extent cx="3060700" cy="269494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B134B" w14:textId="3A7162E7" w:rsidR="00120036" w:rsidRDefault="0025709E" w:rsidP="00120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now be prompted for how you would like to verify your identity. This is where all your multi</w:t>
      </w:r>
      <w:r w:rsidR="002A316D">
        <w:rPr>
          <w:sz w:val="24"/>
          <w:szCs w:val="24"/>
        </w:rPr>
        <w:t>-</w:t>
      </w:r>
      <w:r>
        <w:rPr>
          <w:sz w:val="24"/>
          <w:szCs w:val="24"/>
        </w:rPr>
        <w:t>factor authentication methods you have set up will be listed. Choose the method you would like to use and complete it</w:t>
      </w:r>
      <w:r w:rsidR="002A316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this will be identical to the process outlined in s</w:t>
      </w:r>
      <w:r w:rsidR="002A316D">
        <w:rPr>
          <w:sz w:val="24"/>
          <w:szCs w:val="24"/>
        </w:rPr>
        <w:t>tep</w:t>
      </w:r>
      <w:r>
        <w:rPr>
          <w:sz w:val="24"/>
          <w:szCs w:val="24"/>
        </w:rPr>
        <w:t xml:space="preserve"> 6. This is how subsequent log ins will behave.</w:t>
      </w:r>
    </w:p>
    <w:p w14:paraId="0C907B44" w14:textId="1F93A15B" w:rsidR="0025709E" w:rsidRDefault="0025709E" w:rsidP="0025709E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63567D" wp14:editId="1259E1BF">
            <wp:extent cx="2996848" cy="325267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6813" cy="32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EE5B" w14:textId="39A95CBB" w:rsidR="0025709E" w:rsidRPr="00120036" w:rsidRDefault="0025709E" w:rsidP="002570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now successfully setup multi</w:t>
      </w:r>
      <w:r w:rsidR="002A316D">
        <w:rPr>
          <w:sz w:val="24"/>
          <w:szCs w:val="24"/>
        </w:rPr>
        <w:t>-</w:t>
      </w:r>
      <w:r>
        <w:rPr>
          <w:sz w:val="24"/>
          <w:szCs w:val="24"/>
        </w:rPr>
        <w:t>factor authentication for your Office 365 account and used said authentication method to sign in. You can now optionally setup other methods of authenticating such as Microsoft Auth</w:t>
      </w:r>
      <w:r w:rsidR="00460095">
        <w:rPr>
          <w:sz w:val="24"/>
          <w:szCs w:val="24"/>
        </w:rPr>
        <w:t>enticator</w:t>
      </w:r>
      <w:r>
        <w:rPr>
          <w:sz w:val="24"/>
          <w:szCs w:val="24"/>
        </w:rPr>
        <w:t xml:space="preserve"> app, a personal email address, or another phone number. To do this go the Security </w:t>
      </w:r>
      <w:r w:rsidR="00460095">
        <w:rPr>
          <w:sz w:val="24"/>
          <w:szCs w:val="24"/>
        </w:rPr>
        <w:t>I</w:t>
      </w:r>
      <w:r>
        <w:rPr>
          <w:sz w:val="24"/>
          <w:szCs w:val="24"/>
        </w:rPr>
        <w:t xml:space="preserve">nfo section of your Office 365 account </w:t>
      </w:r>
      <w:r w:rsidR="00460095">
        <w:rPr>
          <w:sz w:val="24"/>
          <w:szCs w:val="24"/>
        </w:rPr>
        <w:t>settings.</w:t>
      </w:r>
    </w:p>
    <w:sectPr w:rsidR="0025709E" w:rsidRPr="0012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4BF6"/>
    <w:multiLevelType w:val="hybridMultilevel"/>
    <w:tmpl w:val="15F8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D8"/>
    <w:rsid w:val="00120036"/>
    <w:rsid w:val="00215FD8"/>
    <w:rsid w:val="0025709E"/>
    <w:rsid w:val="002A316D"/>
    <w:rsid w:val="003D0C4E"/>
    <w:rsid w:val="00460095"/>
    <w:rsid w:val="00551858"/>
    <w:rsid w:val="005C52BD"/>
    <w:rsid w:val="005F209B"/>
    <w:rsid w:val="009C2287"/>
    <w:rsid w:val="00B34302"/>
    <w:rsid w:val="00DA4321"/>
    <w:rsid w:val="00E76488"/>
    <w:rsid w:val="00E86B5C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2244"/>
  <w15:chartTrackingRefBased/>
  <w15:docId w15:val="{A3E40AC9-EEF3-4DE6-9694-310C560A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ogin.microsoftonline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Oak State College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Steinis</dc:creator>
  <cp:keywords/>
  <dc:description/>
  <cp:lastModifiedBy>Douglas Slavas</cp:lastModifiedBy>
  <cp:revision>2</cp:revision>
  <dcterms:created xsi:type="dcterms:W3CDTF">2023-01-13T15:53:00Z</dcterms:created>
  <dcterms:modified xsi:type="dcterms:W3CDTF">2023-01-13T15:53:00Z</dcterms:modified>
</cp:coreProperties>
</file>